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F61" w:rsidRDefault="009548AC">
      <w:pPr>
        <w:spacing w:after="0" w:line="216" w:lineRule="auto"/>
        <w:ind w:left="385" w:firstLine="152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-368342</wp:posOffset>
            </wp:positionH>
            <wp:positionV relativeFrom="paragraph">
              <wp:posOffset>-226760</wp:posOffset>
            </wp:positionV>
            <wp:extent cx="5306569" cy="7543800"/>
            <wp:effectExtent l="0" t="0" r="0" b="0"/>
            <wp:wrapNone/>
            <wp:docPr id="1931" name="Picture 19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" name="Picture 19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06569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29636"/>
          <w:sz w:val="52"/>
        </w:rPr>
        <w:t>SEMINAR FOR RESIDENTIAL LANDLORDS</w:t>
      </w:r>
    </w:p>
    <w:p w:rsidR="00114F61" w:rsidRDefault="009548AC">
      <w:pPr>
        <w:spacing w:after="279"/>
      </w:pPr>
      <w:r>
        <w:rPr>
          <w:color w:val="181717"/>
        </w:rPr>
        <w:t>Join us for breakfast and learn about the key issues affecting residential lettings</w:t>
      </w:r>
    </w:p>
    <w:p w:rsidR="00114F61" w:rsidRDefault="009548AC">
      <w:pPr>
        <w:pStyle w:val="Heading1"/>
      </w:pPr>
      <w:r>
        <w:t>Tuesday 25</w:t>
      </w:r>
      <w:r>
        <w:rPr>
          <w:sz w:val="30"/>
          <w:vertAlign w:val="superscript"/>
        </w:rPr>
        <w:t>th</w:t>
      </w:r>
      <w:r>
        <w:t xml:space="preserve"> June from 8-10am</w:t>
      </w:r>
    </w:p>
    <w:p w:rsidR="00114F61" w:rsidRDefault="009548AC">
      <w:pPr>
        <w:spacing w:after="179"/>
        <w:ind w:left="163"/>
      </w:pPr>
      <w:proofErr w:type="spellStart"/>
      <w:r>
        <w:rPr>
          <w:color w:val="555655"/>
          <w:sz w:val="23"/>
        </w:rPr>
        <w:t>DoubleTree</w:t>
      </w:r>
      <w:proofErr w:type="spellEnd"/>
      <w:r>
        <w:rPr>
          <w:color w:val="555655"/>
          <w:sz w:val="23"/>
        </w:rPr>
        <w:t xml:space="preserve"> by Hilton Hotel, </w:t>
      </w:r>
      <w:proofErr w:type="spellStart"/>
      <w:r>
        <w:rPr>
          <w:color w:val="555655"/>
          <w:sz w:val="23"/>
        </w:rPr>
        <w:t>Brayford</w:t>
      </w:r>
      <w:proofErr w:type="spellEnd"/>
      <w:r>
        <w:rPr>
          <w:color w:val="555655"/>
          <w:sz w:val="23"/>
        </w:rPr>
        <w:t xml:space="preserve"> Wharf, Lincoln LN1 1YW</w:t>
      </w:r>
      <w:r>
        <w:rPr>
          <w:color w:val="181717"/>
          <w:sz w:val="23"/>
        </w:rPr>
        <w:t xml:space="preserve">  </w:t>
      </w:r>
    </w:p>
    <w:p w:rsidR="00114F61" w:rsidRDefault="009548AC">
      <w:pPr>
        <w:spacing w:after="65" w:line="248" w:lineRule="auto"/>
        <w:ind w:left="209" w:right="105" w:hanging="10"/>
      </w:pPr>
      <w:r>
        <w:rPr>
          <w:b/>
          <w:color w:val="181717"/>
        </w:rPr>
        <w:t>8.00am       Arrival, registration and breakfast</w:t>
      </w:r>
    </w:p>
    <w:p w:rsidR="00114F61" w:rsidRDefault="009548AC">
      <w:pPr>
        <w:spacing w:after="16" w:line="248" w:lineRule="auto"/>
        <w:ind w:left="209" w:right="105" w:hanging="10"/>
      </w:pPr>
      <w:r>
        <w:rPr>
          <w:b/>
          <w:color w:val="181717"/>
        </w:rPr>
        <w:t>8.30am       2019 Legal update for residential landlords</w:t>
      </w:r>
    </w:p>
    <w:p w:rsidR="00114F61" w:rsidRDefault="009548AC">
      <w:pPr>
        <w:tabs>
          <w:tab w:val="center" w:pos="214"/>
          <w:tab w:val="right" w:pos="7287"/>
        </w:tabs>
        <w:spacing w:after="58"/>
      </w:pPr>
      <w:r>
        <w:tab/>
      </w:r>
      <w:r>
        <w:rPr>
          <w:b/>
          <w:color w:val="181717"/>
        </w:rPr>
        <w:t xml:space="preserve"> </w:t>
      </w:r>
      <w:r>
        <w:rPr>
          <w:b/>
          <w:color w:val="181717"/>
        </w:rPr>
        <w:tab/>
        <w:t xml:space="preserve">       </w:t>
      </w:r>
      <w:r>
        <w:rPr>
          <w:b/>
          <w:color w:val="555655"/>
        </w:rPr>
        <w:t xml:space="preserve">Andrew Kerrigan and Robert Pearson </w:t>
      </w:r>
      <w:r>
        <w:rPr>
          <w:color w:val="555655"/>
          <w:sz w:val="18"/>
        </w:rPr>
        <w:t>(Partners, Sills &amp; Betteridge LLP)</w:t>
      </w:r>
      <w:r>
        <w:rPr>
          <w:b/>
          <w:color w:val="181717"/>
        </w:rPr>
        <w:t xml:space="preserve">   </w:t>
      </w:r>
    </w:p>
    <w:p w:rsidR="00114F61" w:rsidRDefault="009548AC">
      <w:pPr>
        <w:spacing w:after="16" w:line="248" w:lineRule="auto"/>
        <w:ind w:left="209" w:right="105" w:hanging="10"/>
      </w:pPr>
      <w:r>
        <w:rPr>
          <w:b/>
          <w:color w:val="181717"/>
        </w:rPr>
        <w:t xml:space="preserve">8.50am       </w:t>
      </w:r>
      <w:proofErr w:type="gramStart"/>
      <w:r>
        <w:rPr>
          <w:b/>
          <w:color w:val="181717"/>
        </w:rPr>
        <w:t>The</w:t>
      </w:r>
      <w:proofErr w:type="gramEnd"/>
      <w:r>
        <w:rPr>
          <w:b/>
          <w:color w:val="181717"/>
        </w:rPr>
        <w:t xml:space="preserve"> possible implications and effect of reforms on  </w:t>
      </w:r>
      <w:r>
        <w:rPr>
          <w:b/>
          <w:color w:val="181717"/>
        </w:rPr>
        <w:tab/>
        <w:t xml:space="preserve"> </w:t>
      </w:r>
      <w:r>
        <w:rPr>
          <w:b/>
          <w:color w:val="181717"/>
        </w:rPr>
        <w:t xml:space="preserve">      maintenance issues on a residential let</w:t>
      </w:r>
    </w:p>
    <w:p w:rsidR="00114F61" w:rsidRDefault="009548AC">
      <w:pPr>
        <w:tabs>
          <w:tab w:val="center" w:pos="214"/>
          <w:tab w:val="center" w:pos="3421"/>
        </w:tabs>
        <w:spacing w:after="61"/>
      </w:pPr>
      <w:r>
        <w:tab/>
      </w:r>
      <w:r>
        <w:rPr>
          <w:b/>
          <w:color w:val="181717"/>
        </w:rPr>
        <w:t xml:space="preserve"> </w:t>
      </w:r>
      <w:r>
        <w:rPr>
          <w:b/>
          <w:color w:val="181717"/>
        </w:rPr>
        <w:tab/>
        <w:t xml:space="preserve">       </w:t>
      </w:r>
      <w:r>
        <w:rPr>
          <w:b/>
          <w:color w:val="555655"/>
        </w:rPr>
        <w:t xml:space="preserve">Sharon Kirk </w:t>
      </w:r>
      <w:r>
        <w:rPr>
          <w:color w:val="555655"/>
          <w:sz w:val="18"/>
        </w:rPr>
        <w:t>(Head of Residential Lettings, Robert Bell &amp; Co)</w:t>
      </w:r>
      <w:r>
        <w:rPr>
          <w:b/>
          <w:color w:val="181717"/>
        </w:rPr>
        <w:t xml:space="preserve"> </w:t>
      </w:r>
    </w:p>
    <w:p w:rsidR="00114F61" w:rsidRDefault="009548AC">
      <w:pPr>
        <w:spacing w:after="65" w:line="248" w:lineRule="auto"/>
        <w:ind w:left="209" w:right="105" w:hanging="10"/>
      </w:pPr>
      <w:r>
        <w:rPr>
          <w:b/>
          <w:color w:val="181717"/>
        </w:rPr>
        <w:t>9.10am       Break</w:t>
      </w:r>
    </w:p>
    <w:p w:rsidR="00114F61" w:rsidRDefault="009548AC">
      <w:pPr>
        <w:spacing w:after="16" w:line="248" w:lineRule="auto"/>
        <w:ind w:left="209" w:right="105" w:hanging="10"/>
      </w:pPr>
      <w:r>
        <w:rPr>
          <w:b/>
          <w:color w:val="181717"/>
        </w:rPr>
        <w:t xml:space="preserve">9.20am       </w:t>
      </w:r>
      <w:proofErr w:type="gramStart"/>
      <w:r>
        <w:rPr>
          <w:b/>
          <w:color w:val="181717"/>
        </w:rPr>
        <w:t>Managing</w:t>
      </w:r>
      <w:proofErr w:type="gramEnd"/>
      <w:r>
        <w:rPr>
          <w:b/>
          <w:color w:val="181717"/>
        </w:rPr>
        <w:t xml:space="preserve"> a residential lettings portfolio and rental  </w:t>
      </w:r>
      <w:r>
        <w:rPr>
          <w:b/>
          <w:color w:val="181717"/>
        </w:rPr>
        <w:tab/>
        <w:t xml:space="preserve">       property tax efficiently</w:t>
      </w:r>
    </w:p>
    <w:p w:rsidR="00114F61" w:rsidRDefault="009548AC">
      <w:pPr>
        <w:tabs>
          <w:tab w:val="center" w:pos="214"/>
          <w:tab w:val="center" w:pos="3382"/>
        </w:tabs>
        <w:spacing w:after="61"/>
      </w:pPr>
      <w:r>
        <w:tab/>
      </w:r>
      <w:r>
        <w:rPr>
          <w:b/>
          <w:color w:val="181717"/>
        </w:rPr>
        <w:t xml:space="preserve"> </w:t>
      </w:r>
      <w:r>
        <w:rPr>
          <w:b/>
          <w:color w:val="181717"/>
        </w:rPr>
        <w:tab/>
        <w:t xml:space="preserve">       </w:t>
      </w:r>
      <w:r>
        <w:rPr>
          <w:b/>
          <w:color w:val="555655"/>
        </w:rPr>
        <w:t>Michael B</w:t>
      </w:r>
      <w:r>
        <w:rPr>
          <w:b/>
          <w:color w:val="555655"/>
        </w:rPr>
        <w:t xml:space="preserve">all </w:t>
      </w:r>
      <w:r>
        <w:rPr>
          <w:color w:val="555655"/>
          <w:sz w:val="18"/>
        </w:rPr>
        <w:t>(Tax Director, Streets Chartered Accountants)</w:t>
      </w:r>
      <w:r>
        <w:rPr>
          <w:b/>
          <w:color w:val="181717"/>
        </w:rPr>
        <w:t xml:space="preserve"> </w:t>
      </w:r>
    </w:p>
    <w:p w:rsidR="00114F61" w:rsidRDefault="009548AC">
      <w:pPr>
        <w:spacing w:after="16" w:line="248" w:lineRule="auto"/>
        <w:ind w:left="209" w:right="105" w:hanging="10"/>
      </w:pPr>
      <w:r>
        <w:rPr>
          <w:b/>
          <w:color w:val="181717"/>
        </w:rPr>
        <w:t xml:space="preserve">9.40am       Access to finance within the property sector </w:t>
      </w:r>
    </w:p>
    <w:p w:rsidR="00114F61" w:rsidRDefault="009548AC">
      <w:pPr>
        <w:tabs>
          <w:tab w:val="center" w:pos="214"/>
          <w:tab w:val="center" w:pos="3869"/>
        </w:tabs>
        <w:spacing w:after="11"/>
      </w:pPr>
      <w:r>
        <w:tab/>
      </w:r>
      <w:r>
        <w:rPr>
          <w:b/>
          <w:color w:val="181717"/>
        </w:rPr>
        <w:t xml:space="preserve"> </w:t>
      </w:r>
      <w:r>
        <w:rPr>
          <w:b/>
          <w:color w:val="181717"/>
        </w:rPr>
        <w:tab/>
        <w:t xml:space="preserve">       </w:t>
      </w:r>
      <w:r>
        <w:rPr>
          <w:b/>
          <w:color w:val="555655"/>
        </w:rPr>
        <w:t xml:space="preserve">Hollie </w:t>
      </w:r>
      <w:proofErr w:type="spellStart"/>
      <w:r>
        <w:rPr>
          <w:b/>
          <w:color w:val="555655"/>
        </w:rPr>
        <w:t>Nortley</w:t>
      </w:r>
      <w:proofErr w:type="spellEnd"/>
      <w:r>
        <w:rPr>
          <w:b/>
          <w:color w:val="555655"/>
        </w:rPr>
        <w:t xml:space="preserve"> </w:t>
      </w:r>
      <w:r>
        <w:rPr>
          <w:color w:val="555655"/>
          <w:sz w:val="18"/>
        </w:rPr>
        <w:t xml:space="preserve">(Senior Personal Mortgage Adviser, NatWest Bank) </w:t>
      </w:r>
      <w:r>
        <w:rPr>
          <w:b/>
          <w:color w:val="555655"/>
        </w:rPr>
        <w:t xml:space="preserve">and </w:t>
      </w:r>
    </w:p>
    <w:p w:rsidR="00114F61" w:rsidRDefault="009548AC">
      <w:pPr>
        <w:tabs>
          <w:tab w:val="center" w:pos="214"/>
          <w:tab w:val="center" w:pos="3713"/>
        </w:tabs>
        <w:spacing w:after="61"/>
      </w:pPr>
      <w:r>
        <w:tab/>
      </w:r>
      <w:r>
        <w:rPr>
          <w:b/>
          <w:color w:val="555655"/>
        </w:rPr>
        <w:t xml:space="preserve"> </w:t>
      </w:r>
      <w:r>
        <w:rPr>
          <w:b/>
          <w:color w:val="555655"/>
        </w:rPr>
        <w:tab/>
        <w:t xml:space="preserve">       Chris Beardsley </w:t>
      </w:r>
      <w:r>
        <w:rPr>
          <w:color w:val="555655"/>
          <w:sz w:val="18"/>
        </w:rPr>
        <w:t>(Real Estate Relationship Manager, NatWes</w:t>
      </w:r>
      <w:r>
        <w:rPr>
          <w:color w:val="555655"/>
          <w:sz w:val="18"/>
        </w:rPr>
        <w:t>t Bank)</w:t>
      </w:r>
    </w:p>
    <w:p w:rsidR="00114F61" w:rsidRDefault="009548AC">
      <w:pPr>
        <w:spacing w:after="315" w:line="248" w:lineRule="auto"/>
        <w:ind w:left="209" w:right="105" w:hanging="10"/>
      </w:pPr>
      <w:r>
        <w:rPr>
          <w:b/>
          <w:color w:val="181717"/>
        </w:rPr>
        <w:t>10.00am    Q &amp; A and Close</w:t>
      </w:r>
    </w:p>
    <w:p w:rsidR="00114F61" w:rsidRDefault="009548AC">
      <w:pPr>
        <w:spacing w:after="924"/>
        <w:ind w:left="1218"/>
      </w:pPr>
      <w:r>
        <w:rPr>
          <w:b/>
          <w:color w:val="181717"/>
          <w:sz w:val="20"/>
        </w:rPr>
        <w:t>PLEASE RSVP BY TUESDAY 18</w:t>
      </w:r>
      <w:r>
        <w:rPr>
          <w:b/>
          <w:color w:val="181717"/>
          <w:sz w:val="18"/>
          <w:vertAlign w:val="superscript"/>
        </w:rPr>
        <w:t>TH</w:t>
      </w:r>
      <w:r>
        <w:rPr>
          <w:b/>
          <w:color w:val="181717"/>
          <w:sz w:val="20"/>
        </w:rPr>
        <w:t xml:space="preserve"> JUNE TO EITHER:</w:t>
      </w:r>
    </w:p>
    <w:p w:rsidR="00114F61" w:rsidRDefault="009548AC">
      <w:pPr>
        <w:tabs>
          <w:tab w:val="center" w:pos="2468"/>
          <w:tab w:val="center" w:pos="4477"/>
          <w:tab w:val="center" w:pos="6398"/>
        </w:tabs>
        <w:spacing w:after="0"/>
      </w:pPr>
      <w:r>
        <w:rPr>
          <w:b/>
          <w:color w:val="181717"/>
          <w:sz w:val="13"/>
        </w:rPr>
        <w:t xml:space="preserve">Jennifer Lowe on </w:t>
      </w:r>
      <w:r>
        <w:rPr>
          <w:b/>
          <w:color w:val="181717"/>
          <w:sz w:val="13"/>
        </w:rPr>
        <w:tab/>
        <w:t xml:space="preserve">Hannah Brown on </w:t>
      </w:r>
      <w:r>
        <w:rPr>
          <w:b/>
          <w:color w:val="181717"/>
          <w:sz w:val="13"/>
        </w:rPr>
        <w:tab/>
        <w:t xml:space="preserve">Lisa Heal on </w:t>
      </w:r>
      <w:r>
        <w:rPr>
          <w:b/>
          <w:color w:val="181717"/>
          <w:sz w:val="13"/>
        </w:rPr>
        <w:tab/>
        <w:t xml:space="preserve">Katie Harper on </w:t>
      </w:r>
    </w:p>
    <w:p w:rsidR="00114F61" w:rsidRDefault="009548AC">
      <w:pPr>
        <w:tabs>
          <w:tab w:val="center" w:pos="678"/>
          <w:tab w:val="center" w:pos="2481"/>
          <w:tab w:val="center" w:pos="4490"/>
          <w:tab w:val="center" w:pos="6411"/>
        </w:tabs>
        <w:spacing w:after="0"/>
      </w:pPr>
      <w:r>
        <w:tab/>
      </w:r>
      <w:r>
        <w:rPr>
          <w:b/>
          <w:color w:val="181717"/>
          <w:sz w:val="13"/>
        </w:rPr>
        <w:t xml:space="preserve">01522 542211 </w:t>
      </w:r>
      <w:r>
        <w:rPr>
          <w:color w:val="181717"/>
          <w:sz w:val="12"/>
        </w:rPr>
        <w:t>or</w:t>
      </w:r>
      <w:r>
        <w:rPr>
          <w:color w:val="181717"/>
          <w:sz w:val="12"/>
        </w:rPr>
        <w:tab/>
      </w:r>
      <w:r>
        <w:rPr>
          <w:b/>
          <w:color w:val="181717"/>
          <w:sz w:val="13"/>
        </w:rPr>
        <w:t xml:space="preserve">01522 551200 </w:t>
      </w:r>
      <w:r>
        <w:rPr>
          <w:color w:val="181717"/>
          <w:sz w:val="12"/>
        </w:rPr>
        <w:t>or</w:t>
      </w:r>
      <w:r>
        <w:rPr>
          <w:color w:val="181717"/>
          <w:sz w:val="12"/>
        </w:rPr>
        <w:tab/>
      </w:r>
      <w:r>
        <w:rPr>
          <w:b/>
          <w:color w:val="181717"/>
          <w:sz w:val="13"/>
        </w:rPr>
        <w:t xml:space="preserve">01522 538888 </w:t>
      </w:r>
      <w:r>
        <w:rPr>
          <w:color w:val="181717"/>
          <w:sz w:val="12"/>
        </w:rPr>
        <w:t>or</w:t>
      </w:r>
      <w:r>
        <w:rPr>
          <w:color w:val="181717"/>
          <w:sz w:val="12"/>
        </w:rPr>
        <w:tab/>
      </w:r>
      <w:r>
        <w:rPr>
          <w:b/>
          <w:color w:val="181717"/>
          <w:sz w:val="13"/>
        </w:rPr>
        <w:t xml:space="preserve">07786 430712 </w:t>
      </w:r>
      <w:r>
        <w:rPr>
          <w:color w:val="181717"/>
          <w:sz w:val="12"/>
        </w:rPr>
        <w:t>or</w:t>
      </w:r>
    </w:p>
    <w:p w:rsidR="00114F61" w:rsidRDefault="009548AC">
      <w:pPr>
        <w:tabs>
          <w:tab w:val="center" w:pos="2481"/>
          <w:tab w:val="center" w:pos="4490"/>
          <w:tab w:val="right" w:pos="7287"/>
        </w:tabs>
        <w:spacing w:after="0"/>
      </w:pPr>
      <w:r>
        <w:rPr>
          <w:color w:val="181717"/>
          <w:sz w:val="14"/>
        </w:rPr>
        <w:lastRenderedPageBreak/>
        <w:t>jlowe@sillslegal.co.uk</w:t>
      </w:r>
      <w:r>
        <w:rPr>
          <w:color w:val="181717"/>
          <w:sz w:val="14"/>
        </w:rPr>
        <w:tab/>
        <w:t>hbrown@streetsweb.co.uk</w:t>
      </w:r>
      <w:r>
        <w:rPr>
          <w:color w:val="181717"/>
          <w:sz w:val="14"/>
        </w:rPr>
        <w:tab/>
        <w:t>lincolnlettings@robert-bell.org</w:t>
      </w:r>
      <w:r>
        <w:rPr>
          <w:color w:val="181717"/>
          <w:sz w:val="14"/>
        </w:rPr>
        <w:tab/>
        <w:t>katie.harper@natwest.com</w:t>
      </w:r>
    </w:p>
    <w:sectPr w:rsidR="00114F61">
      <w:pgSz w:w="8391" w:h="11906"/>
      <w:pgMar w:top="1440" w:right="524" w:bottom="144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F61"/>
    <w:rsid w:val="00114F61"/>
    <w:rsid w:val="0095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8E501F-3598-4E7D-BA36-DF24C1309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74"/>
      <w:outlineLvl w:val="0"/>
    </w:pPr>
    <w:rPr>
      <w:rFonts w:ascii="Calibri" w:eastAsia="Calibri" w:hAnsi="Calibri" w:cs="Calibri"/>
      <w:b/>
      <w:color w:val="383E46"/>
      <w:sz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383E46"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1101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SILLS RESIDENTIAL LANDLORDS INVITE A5 LANDSCAPE v1.4</vt:lpstr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SILLS RESIDENTIAL LANDLORDS INVITE A5 LANDSCAPE v1.4</dc:title>
  <dc:subject/>
  <dc:creator>Michelle</dc:creator>
  <cp:keywords/>
  <cp:lastModifiedBy>Michelle</cp:lastModifiedBy>
  <cp:revision>2</cp:revision>
  <dcterms:created xsi:type="dcterms:W3CDTF">2019-05-10T15:24:00Z</dcterms:created>
  <dcterms:modified xsi:type="dcterms:W3CDTF">2019-05-10T15:24:00Z</dcterms:modified>
</cp:coreProperties>
</file>